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6F2" w:rsidRPr="00432A39" w:rsidRDefault="00C266F2" w:rsidP="00C266F2">
      <w:pPr>
        <w:spacing w:line="220" w:lineRule="atLeast"/>
        <w:ind w:rightChars="-100" w:right="-220"/>
        <w:rPr>
          <w:rFonts w:ascii="仿宋_GB2312" w:eastAsia="仿宋_GB2312" w:hAnsiTheme="minorEastAsia" w:hint="eastAsia"/>
          <w:b/>
          <w:sz w:val="32"/>
          <w:szCs w:val="32"/>
        </w:rPr>
      </w:pPr>
      <w:r w:rsidRPr="00432A39">
        <w:rPr>
          <w:rFonts w:ascii="仿宋_GB2312" w:eastAsia="仿宋_GB2312" w:hAnsiTheme="minorEastAsia" w:hint="eastAsia"/>
          <w:b/>
          <w:sz w:val="32"/>
          <w:szCs w:val="32"/>
        </w:rPr>
        <w:t>附件</w:t>
      </w:r>
    </w:p>
    <w:p w:rsidR="00C266F2" w:rsidRPr="007C3B5C" w:rsidRDefault="00C266F2" w:rsidP="00C266F2">
      <w:pPr>
        <w:spacing w:line="220" w:lineRule="atLeast"/>
        <w:ind w:rightChars="-100" w:right="-220"/>
        <w:jc w:val="center"/>
        <w:rPr>
          <w:rFonts w:ascii="方正小标宋简体" w:eastAsia="方正小标宋简体" w:hAnsiTheme="minorEastAsia" w:hint="eastAsia"/>
          <w:b/>
          <w:sz w:val="36"/>
          <w:szCs w:val="36"/>
        </w:rPr>
      </w:pPr>
      <w:r w:rsidRPr="007C3B5C">
        <w:rPr>
          <w:rFonts w:ascii="方正小标宋简体" w:eastAsia="方正小标宋简体" w:hAnsiTheme="minorEastAsia" w:hint="eastAsia"/>
          <w:b/>
          <w:sz w:val="36"/>
          <w:szCs w:val="36"/>
        </w:rPr>
        <w:t>全国统一大市场调查问卷</w:t>
      </w:r>
    </w:p>
    <w:p w:rsidR="00C266F2" w:rsidRPr="007C3B5C" w:rsidRDefault="00C266F2" w:rsidP="00C266F2">
      <w:pPr>
        <w:spacing w:line="220" w:lineRule="atLeast"/>
        <w:ind w:rightChars="-100" w:right="-220"/>
        <w:rPr>
          <w:rFonts w:asciiTheme="minorEastAsia" w:eastAsiaTheme="minorEastAsia" w:hAnsiTheme="minorEastAsia"/>
          <w:sz w:val="32"/>
          <w:szCs w:val="32"/>
          <w:u w:val="single"/>
        </w:rPr>
      </w:pPr>
      <w:r w:rsidRPr="007C3B5C">
        <w:rPr>
          <w:rFonts w:asciiTheme="minorEastAsia" w:eastAsiaTheme="minorEastAsia" w:hAnsiTheme="minorEastAsia" w:hint="eastAsia"/>
          <w:sz w:val="32"/>
          <w:szCs w:val="32"/>
        </w:rPr>
        <w:t>1.企业名称：</w:t>
      </w:r>
      <w:r w:rsidRPr="007C3B5C">
        <w:rPr>
          <w:rFonts w:asciiTheme="minorEastAsia" w:eastAsiaTheme="minorEastAsia" w:hAnsiTheme="minorEastAsia" w:hint="eastAsia"/>
          <w:sz w:val="32"/>
          <w:szCs w:val="32"/>
        </w:rPr>
        <w:softHyphen/>
      </w:r>
      <w:r w:rsidRPr="007C3B5C">
        <w:rPr>
          <w:rFonts w:asciiTheme="minorEastAsia" w:eastAsiaTheme="minorEastAsia" w:hAnsiTheme="minorEastAsia" w:hint="eastAsia"/>
          <w:sz w:val="32"/>
          <w:szCs w:val="32"/>
        </w:rPr>
        <w:softHyphen/>
      </w:r>
      <w:r w:rsidRPr="007C3B5C">
        <w:rPr>
          <w:rFonts w:asciiTheme="minorEastAsia" w:eastAsiaTheme="minorEastAsia" w:hAnsiTheme="minorEastAsia" w:hint="eastAsia"/>
          <w:sz w:val="32"/>
          <w:szCs w:val="32"/>
        </w:rPr>
        <w:softHyphen/>
      </w:r>
      <w:r w:rsidRPr="007C3B5C">
        <w:rPr>
          <w:rFonts w:asciiTheme="minorEastAsia" w:eastAsiaTheme="minorEastAsia" w:hAnsiTheme="minorEastAsia" w:hint="eastAsia"/>
          <w:sz w:val="32"/>
          <w:szCs w:val="32"/>
        </w:rPr>
        <w:softHyphen/>
      </w:r>
      <w:r w:rsidRPr="007C3B5C">
        <w:rPr>
          <w:rFonts w:asciiTheme="minorEastAsia" w:eastAsiaTheme="minorEastAsia" w:hAnsiTheme="minorEastAsia"/>
          <w:sz w:val="32"/>
          <w:szCs w:val="32"/>
          <w:u w:val="single"/>
        </w:rPr>
        <w:softHyphen/>
      </w:r>
      <w:r w:rsidRPr="007C3B5C">
        <w:rPr>
          <w:rFonts w:asciiTheme="minorEastAsia" w:eastAsiaTheme="minorEastAsia" w:hAnsiTheme="minorEastAsia" w:hint="eastAsia"/>
          <w:sz w:val="32"/>
          <w:szCs w:val="32"/>
          <w:u w:val="single"/>
        </w:rPr>
        <w:softHyphen/>
        <w:t>___________________</w:t>
      </w:r>
    </w:p>
    <w:tbl>
      <w:tblPr>
        <w:tblW w:w="9511" w:type="dxa"/>
        <w:jc w:val="center"/>
        <w:tblInd w:w="95" w:type="dxa"/>
        <w:tblLook w:val="04A0"/>
      </w:tblPr>
      <w:tblGrid>
        <w:gridCol w:w="613"/>
        <w:gridCol w:w="109"/>
        <w:gridCol w:w="870"/>
        <w:gridCol w:w="122"/>
        <w:gridCol w:w="142"/>
        <w:gridCol w:w="2417"/>
        <w:gridCol w:w="135"/>
        <w:gridCol w:w="1701"/>
        <w:gridCol w:w="141"/>
        <w:gridCol w:w="1276"/>
        <w:gridCol w:w="142"/>
        <w:gridCol w:w="1701"/>
        <w:gridCol w:w="142"/>
      </w:tblGrid>
      <w:tr w:rsidR="00C266F2" w:rsidRPr="00D619D5" w:rsidTr="00786918">
        <w:trPr>
          <w:trHeight w:val="799"/>
          <w:jc w:val="center"/>
        </w:trPr>
        <w:tc>
          <w:tcPr>
            <w:tcW w:w="6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jc w:val="center"/>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标号</w:t>
            </w:r>
          </w:p>
        </w:tc>
        <w:tc>
          <w:tcPr>
            <w:tcW w:w="3660" w:type="dxa"/>
            <w:gridSpan w:val="5"/>
            <w:tcBorders>
              <w:top w:val="single" w:sz="4" w:space="0" w:color="auto"/>
              <w:left w:val="nil"/>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jc w:val="center"/>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问题类别</w:t>
            </w:r>
          </w:p>
        </w:tc>
        <w:tc>
          <w:tcPr>
            <w:tcW w:w="1977" w:type="dxa"/>
            <w:gridSpan w:val="3"/>
            <w:tcBorders>
              <w:top w:val="single" w:sz="4" w:space="0" w:color="auto"/>
              <w:left w:val="nil"/>
              <w:bottom w:val="single" w:sz="4" w:space="0" w:color="auto"/>
              <w:right w:val="single" w:sz="4" w:space="0" w:color="auto"/>
            </w:tcBorders>
          </w:tcPr>
          <w:p w:rsidR="00C266F2" w:rsidRPr="00D619D5" w:rsidRDefault="00C266F2" w:rsidP="00786918">
            <w:pPr>
              <w:adjustRightInd/>
              <w:snapToGrid/>
              <w:spacing w:after="0"/>
              <w:jc w:val="center"/>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具体表现（行业、领域、</w:t>
            </w:r>
          </w:p>
          <w:p w:rsidR="00C266F2" w:rsidRPr="00D619D5" w:rsidRDefault="00C266F2" w:rsidP="00786918">
            <w:pPr>
              <w:adjustRightInd/>
              <w:snapToGrid/>
              <w:spacing w:after="0"/>
              <w:jc w:val="center"/>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区域、环节等）</w:t>
            </w:r>
          </w:p>
        </w:tc>
        <w:tc>
          <w:tcPr>
            <w:tcW w:w="1418" w:type="dxa"/>
            <w:gridSpan w:val="2"/>
            <w:tcBorders>
              <w:top w:val="single" w:sz="4" w:space="0" w:color="auto"/>
              <w:left w:val="nil"/>
              <w:bottom w:val="single" w:sz="4" w:space="0" w:color="auto"/>
              <w:right w:val="single" w:sz="4" w:space="0" w:color="auto"/>
            </w:tcBorders>
          </w:tcPr>
          <w:p w:rsidR="00C266F2" w:rsidRPr="00D619D5" w:rsidRDefault="00C266F2" w:rsidP="00786918">
            <w:pPr>
              <w:adjustRightInd/>
              <w:snapToGrid/>
              <w:spacing w:after="0"/>
              <w:jc w:val="center"/>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相关问题影响范围及</w:t>
            </w:r>
          </w:p>
          <w:p w:rsidR="00C266F2" w:rsidRPr="00D619D5" w:rsidRDefault="00C266F2" w:rsidP="00786918">
            <w:pPr>
              <w:adjustRightInd/>
              <w:snapToGrid/>
              <w:spacing w:after="0"/>
              <w:jc w:val="center"/>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严重程度</w:t>
            </w:r>
          </w:p>
        </w:tc>
        <w:tc>
          <w:tcPr>
            <w:tcW w:w="1843" w:type="dxa"/>
            <w:gridSpan w:val="2"/>
            <w:tcBorders>
              <w:top w:val="single" w:sz="4" w:space="0" w:color="auto"/>
              <w:left w:val="nil"/>
              <w:bottom w:val="single" w:sz="4" w:space="0" w:color="auto"/>
              <w:right w:val="single" w:sz="4" w:space="0" w:color="auto"/>
            </w:tcBorders>
          </w:tcPr>
          <w:p w:rsidR="00C266F2" w:rsidRPr="00D619D5" w:rsidRDefault="00C266F2" w:rsidP="00786918">
            <w:pPr>
              <w:adjustRightInd/>
              <w:snapToGrid/>
              <w:spacing w:after="0"/>
              <w:jc w:val="center"/>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政策建议（立即禁止或</w:t>
            </w:r>
          </w:p>
          <w:p w:rsidR="00C266F2" w:rsidRPr="00D619D5" w:rsidRDefault="00C266F2" w:rsidP="00786918">
            <w:pPr>
              <w:adjustRightInd/>
              <w:snapToGrid/>
              <w:spacing w:after="0"/>
              <w:jc w:val="center"/>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限期整改等）</w:t>
            </w:r>
          </w:p>
        </w:tc>
      </w:tr>
      <w:tr w:rsidR="00C266F2" w:rsidRPr="00D619D5" w:rsidTr="00786918">
        <w:trPr>
          <w:trHeight w:val="1279"/>
          <w:jc w:val="center"/>
        </w:trPr>
        <w:tc>
          <w:tcPr>
            <w:tcW w:w="613" w:type="dxa"/>
            <w:vMerge w:val="restart"/>
            <w:tcBorders>
              <w:top w:val="nil"/>
              <w:left w:val="single" w:sz="4" w:space="0" w:color="auto"/>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jc w:val="center"/>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一</w:t>
            </w:r>
          </w:p>
        </w:tc>
        <w:tc>
          <w:tcPr>
            <w:tcW w:w="979"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jc w:val="center"/>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市场准入退出</w:t>
            </w:r>
          </w:p>
        </w:tc>
        <w:tc>
          <w:tcPr>
            <w:tcW w:w="2681" w:type="dxa"/>
            <w:gridSpan w:val="3"/>
            <w:tcBorders>
              <w:top w:val="nil"/>
              <w:left w:val="nil"/>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不符合法律法规或国务院要求，增设行政许可、增加行政许可条件和程序</w:t>
            </w:r>
          </w:p>
        </w:tc>
        <w:tc>
          <w:tcPr>
            <w:tcW w:w="1977" w:type="dxa"/>
            <w:gridSpan w:val="3"/>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418"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843"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r>
      <w:tr w:rsidR="00C266F2" w:rsidRPr="00D619D5" w:rsidTr="00786918">
        <w:trPr>
          <w:trHeight w:val="1279"/>
          <w:jc w:val="center"/>
        </w:trPr>
        <w:tc>
          <w:tcPr>
            <w:tcW w:w="613" w:type="dxa"/>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979" w:type="dxa"/>
            <w:gridSpan w:val="2"/>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2681" w:type="dxa"/>
            <w:gridSpan w:val="3"/>
            <w:tcBorders>
              <w:top w:val="nil"/>
              <w:left w:val="nil"/>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以备案、登记、注册、年检、换证等形式或以非行政许可审批名义变相设定准入障碍</w:t>
            </w:r>
          </w:p>
        </w:tc>
        <w:tc>
          <w:tcPr>
            <w:tcW w:w="1977" w:type="dxa"/>
            <w:gridSpan w:val="3"/>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418"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843"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r>
      <w:tr w:rsidR="00C266F2" w:rsidRPr="00D619D5" w:rsidTr="00786918">
        <w:trPr>
          <w:trHeight w:val="1279"/>
          <w:jc w:val="center"/>
        </w:trPr>
        <w:tc>
          <w:tcPr>
            <w:tcW w:w="613" w:type="dxa"/>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979" w:type="dxa"/>
            <w:gridSpan w:val="2"/>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2681" w:type="dxa"/>
            <w:gridSpan w:val="3"/>
            <w:tcBorders>
              <w:top w:val="nil"/>
              <w:left w:val="nil"/>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安排重大工程项目时要求企业以各种名义要求企业配套投资产业园、装备厂等上下游产业，强制采购本地制造产品</w:t>
            </w:r>
          </w:p>
        </w:tc>
        <w:tc>
          <w:tcPr>
            <w:tcW w:w="1977" w:type="dxa"/>
            <w:gridSpan w:val="3"/>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418"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843"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r>
      <w:tr w:rsidR="00C266F2" w:rsidRPr="00D619D5" w:rsidTr="00786918">
        <w:trPr>
          <w:trHeight w:val="1279"/>
          <w:jc w:val="center"/>
        </w:trPr>
        <w:tc>
          <w:tcPr>
            <w:tcW w:w="613" w:type="dxa"/>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979" w:type="dxa"/>
            <w:gridSpan w:val="2"/>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2681" w:type="dxa"/>
            <w:gridSpan w:val="3"/>
            <w:tcBorders>
              <w:top w:val="nil"/>
              <w:left w:val="nil"/>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对市场准入负面清单以外的行业、领域、业务自行增加不必要地方标准或要求</w:t>
            </w:r>
          </w:p>
        </w:tc>
        <w:tc>
          <w:tcPr>
            <w:tcW w:w="1977" w:type="dxa"/>
            <w:gridSpan w:val="3"/>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418"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843"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r>
      <w:tr w:rsidR="00C266F2" w:rsidRPr="00D619D5" w:rsidTr="00786918">
        <w:trPr>
          <w:trHeight w:val="1127"/>
          <w:jc w:val="center"/>
        </w:trPr>
        <w:tc>
          <w:tcPr>
            <w:tcW w:w="613" w:type="dxa"/>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979" w:type="dxa"/>
            <w:gridSpan w:val="2"/>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2681" w:type="dxa"/>
            <w:gridSpan w:val="3"/>
            <w:tcBorders>
              <w:top w:val="nil"/>
              <w:left w:val="nil"/>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行政审批事项转为中介服务进行变相审批、有偿服务</w:t>
            </w:r>
          </w:p>
        </w:tc>
        <w:tc>
          <w:tcPr>
            <w:tcW w:w="1977" w:type="dxa"/>
            <w:gridSpan w:val="3"/>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418"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843"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r>
      <w:tr w:rsidR="00C266F2" w:rsidRPr="00D619D5" w:rsidTr="00786918">
        <w:trPr>
          <w:trHeight w:val="1118"/>
          <w:jc w:val="center"/>
        </w:trPr>
        <w:tc>
          <w:tcPr>
            <w:tcW w:w="613" w:type="dxa"/>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979" w:type="dxa"/>
            <w:gridSpan w:val="2"/>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2681" w:type="dxa"/>
            <w:gridSpan w:val="3"/>
            <w:tcBorders>
              <w:top w:val="nil"/>
              <w:left w:val="nil"/>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限定或变相限定经营、购买、使用特定经营者提供的商品和服务</w:t>
            </w:r>
          </w:p>
        </w:tc>
        <w:tc>
          <w:tcPr>
            <w:tcW w:w="1977" w:type="dxa"/>
            <w:gridSpan w:val="3"/>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418"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843"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r>
      <w:tr w:rsidR="00C266F2" w:rsidRPr="00D619D5" w:rsidTr="00786918">
        <w:trPr>
          <w:trHeight w:val="1093"/>
          <w:jc w:val="center"/>
        </w:trPr>
        <w:tc>
          <w:tcPr>
            <w:tcW w:w="613" w:type="dxa"/>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979" w:type="dxa"/>
            <w:gridSpan w:val="2"/>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2681" w:type="dxa"/>
            <w:gridSpan w:val="3"/>
            <w:tcBorders>
              <w:top w:val="nil"/>
              <w:left w:val="nil"/>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为保护地方利益，在企业注销、破产、搬迁时设置行政障碍</w:t>
            </w:r>
          </w:p>
        </w:tc>
        <w:tc>
          <w:tcPr>
            <w:tcW w:w="1977" w:type="dxa"/>
            <w:gridSpan w:val="3"/>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418"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843"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r>
      <w:tr w:rsidR="00C266F2" w:rsidRPr="00D619D5" w:rsidTr="00786918">
        <w:trPr>
          <w:trHeight w:val="918"/>
          <w:jc w:val="center"/>
        </w:trPr>
        <w:tc>
          <w:tcPr>
            <w:tcW w:w="613" w:type="dxa"/>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979" w:type="dxa"/>
            <w:gridSpan w:val="2"/>
            <w:vMerge/>
            <w:tcBorders>
              <w:top w:val="nil"/>
              <w:left w:val="single" w:sz="4" w:space="0" w:color="auto"/>
              <w:bottom w:val="single" w:sz="4" w:space="0" w:color="auto"/>
              <w:right w:val="single" w:sz="4" w:space="0" w:color="auto"/>
            </w:tcBorders>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2681" w:type="dxa"/>
            <w:gridSpan w:val="3"/>
            <w:tcBorders>
              <w:top w:val="nil"/>
              <w:left w:val="nil"/>
              <w:bottom w:val="single" w:sz="4" w:space="0" w:color="auto"/>
              <w:right w:val="single" w:sz="4" w:space="0" w:color="auto"/>
            </w:tcBorders>
            <w:shd w:val="clear" w:color="auto" w:fill="auto"/>
            <w:vAlign w:val="center"/>
            <w:hideMark/>
          </w:tcPr>
          <w:p w:rsidR="00C266F2" w:rsidRPr="00D619D5" w:rsidRDefault="00C266F2" w:rsidP="00786918">
            <w:pPr>
              <w:adjustRightInd/>
              <w:snapToGrid/>
              <w:spacing w:after="0"/>
              <w:rPr>
                <w:rFonts w:asciiTheme="minorEastAsia" w:eastAsiaTheme="minorEastAsia" w:hAnsiTheme="minorEastAsia" w:cs="宋体"/>
                <w:sz w:val="24"/>
                <w:szCs w:val="24"/>
              </w:rPr>
            </w:pPr>
            <w:r w:rsidRPr="00D619D5">
              <w:rPr>
                <w:rFonts w:asciiTheme="minorEastAsia" w:eastAsiaTheme="minorEastAsia" w:hAnsiTheme="minorEastAsia" w:cs="宋体" w:hint="eastAsia"/>
                <w:sz w:val="24"/>
                <w:szCs w:val="24"/>
              </w:rPr>
              <w:t>其他情况</w:t>
            </w:r>
          </w:p>
        </w:tc>
        <w:tc>
          <w:tcPr>
            <w:tcW w:w="1977" w:type="dxa"/>
            <w:gridSpan w:val="3"/>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418"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c>
          <w:tcPr>
            <w:tcW w:w="1843" w:type="dxa"/>
            <w:gridSpan w:val="2"/>
            <w:tcBorders>
              <w:top w:val="nil"/>
              <w:left w:val="nil"/>
              <w:bottom w:val="single" w:sz="4" w:space="0" w:color="auto"/>
              <w:right w:val="single" w:sz="4" w:space="0" w:color="auto"/>
            </w:tcBorders>
          </w:tcPr>
          <w:p w:rsidR="00C266F2" w:rsidRPr="00D619D5" w:rsidRDefault="00C266F2" w:rsidP="00786918">
            <w:pPr>
              <w:adjustRightInd/>
              <w:snapToGrid/>
              <w:spacing w:after="0"/>
              <w:rPr>
                <w:rFonts w:asciiTheme="minorEastAsia" w:eastAsiaTheme="minorEastAsia" w:hAnsiTheme="minorEastAsia" w:cs="宋体"/>
                <w:sz w:val="24"/>
                <w:szCs w:val="24"/>
              </w:rPr>
            </w:pPr>
          </w:p>
        </w:tc>
      </w:tr>
      <w:tr w:rsidR="00C266F2" w:rsidRPr="00D30BAB" w:rsidTr="00786918">
        <w:tblPrEx>
          <w:jc w:val="left"/>
        </w:tblPrEx>
        <w:trPr>
          <w:gridAfter w:val="1"/>
          <w:wAfter w:w="142" w:type="dxa"/>
          <w:trHeight w:val="1124"/>
        </w:trPr>
        <w:tc>
          <w:tcPr>
            <w:tcW w:w="72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lastRenderedPageBreak/>
              <w:t>标号</w:t>
            </w:r>
          </w:p>
        </w:tc>
        <w:tc>
          <w:tcPr>
            <w:tcW w:w="3686" w:type="dxa"/>
            <w:gridSpan w:val="5"/>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问题类别</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具体表现（行业、领域、区域、环节等）</w:t>
            </w:r>
          </w:p>
        </w:tc>
        <w:tc>
          <w:tcPr>
            <w:tcW w:w="1417" w:type="dxa"/>
            <w:gridSpan w:val="2"/>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相关问题影响范围及严重程度</w:t>
            </w:r>
          </w:p>
        </w:tc>
        <w:tc>
          <w:tcPr>
            <w:tcW w:w="1843" w:type="dxa"/>
            <w:gridSpan w:val="2"/>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政策建议（立即禁止或</w:t>
            </w:r>
            <w:r w:rsidRPr="00D30BAB">
              <w:rPr>
                <w:rFonts w:ascii="方正黑体_GBK" w:eastAsia="方正黑体_GBK" w:hAnsi="宋体" w:cs="宋体" w:hint="eastAsia"/>
                <w:sz w:val="24"/>
                <w:szCs w:val="24"/>
              </w:rPr>
              <w:br/>
              <w:t>限期整改等）</w:t>
            </w:r>
          </w:p>
        </w:tc>
      </w:tr>
      <w:tr w:rsidR="00C266F2" w:rsidRPr="00D30BAB" w:rsidTr="00786918">
        <w:tblPrEx>
          <w:jc w:val="left"/>
        </w:tblPrEx>
        <w:trPr>
          <w:gridAfter w:val="1"/>
          <w:wAfter w:w="142" w:type="dxa"/>
          <w:trHeight w:val="1000"/>
        </w:trPr>
        <w:tc>
          <w:tcPr>
            <w:tcW w:w="722"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二</w:t>
            </w:r>
          </w:p>
        </w:tc>
        <w:tc>
          <w:tcPr>
            <w:tcW w:w="992"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市场公平竞争</w:t>
            </w:r>
          </w:p>
        </w:tc>
        <w:tc>
          <w:tcPr>
            <w:tcW w:w="2694" w:type="dxa"/>
            <w:gridSpan w:val="3"/>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对外地产品或服务设定歧视性准入条件、价格等行为</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978"/>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99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694" w:type="dxa"/>
            <w:gridSpan w:val="3"/>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以层层备案、设置不合理前置条件、新增许可、要求设立分公司等方法阻止外地企业进入本地市场或阻碍本地商品运出、服务输出</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273"/>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99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694" w:type="dxa"/>
            <w:gridSpan w:val="3"/>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制定倾向本地企业的新能源汽车等目录或增设国家标准之外的非技术性指标</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391"/>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99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694" w:type="dxa"/>
            <w:gridSpan w:val="3"/>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限制“首台套”重大技术装备在跨地区销售中享受相应的资金、政策、保险等支持</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960"/>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99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694" w:type="dxa"/>
            <w:gridSpan w:val="3"/>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排斥、限制或者强制外地经营者在本地投资或设立分支机构</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013"/>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99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694" w:type="dxa"/>
            <w:gridSpan w:val="3"/>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对外地经营者在本地的投资或者设立的分支机构实行歧视性待遇</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269"/>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99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694" w:type="dxa"/>
            <w:gridSpan w:val="3"/>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排斥或者限制外地经营者参加本地招标投标活动，设置不合理附加资质条件要求</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975"/>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99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694" w:type="dxa"/>
            <w:gridSpan w:val="3"/>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限制外地企业享有本地公用事业和重要公共基础设施领域特许经营权</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125"/>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99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694" w:type="dxa"/>
            <w:gridSpan w:val="3"/>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强制经营者从事《反垄断法》规定的垄断行为</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60"/>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99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694" w:type="dxa"/>
            <w:gridSpan w:val="3"/>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其他情况</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266"/>
        </w:trPr>
        <w:tc>
          <w:tcPr>
            <w:tcW w:w="72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lastRenderedPageBreak/>
              <w:t>标号</w:t>
            </w:r>
          </w:p>
        </w:tc>
        <w:tc>
          <w:tcPr>
            <w:tcW w:w="3686" w:type="dxa"/>
            <w:gridSpan w:val="5"/>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问题类别</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具体表现（行业、领域、区域、环节等）</w:t>
            </w:r>
          </w:p>
        </w:tc>
        <w:tc>
          <w:tcPr>
            <w:tcW w:w="1417" w:type="dxa"/>
            <w:gridSpan w:val="2"/>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相关问题影响范围及</w:t>
            </w:r>
            <w:r w:rsidRPr="00D30BAB">
              <w:rPr>
                <w:rFonts w:ascii="方正黑体_GBK" w:eastAsia="方正黑体_GBK" w:hAnsi="宋体" w:cs="宋体" w:hint="eastAsia"/>
                <w:sz w:val="24"/>
                <w:szCs w:val="24"/>
              </w:rPr>
              <w:br/>
              <w:t>严重程度</w:t>
            </w:r>
          </w:p>
        </w:tc>
        <w:tc>
          <w:tcPr>
            <w:tcW w:w="1843" w:type="dxa"/>
            <w:gridSpan w:val="2"/>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政策建议（立即禁止或</w:t>
            </w:r>
            <w:r w:rsidRPr="00D30BAB">
              <w:rPr>
                <w:rFonts w:ascii="方正黑体_GBK" w:eastAsia="方正黑体_GBK" w:hAnsi="宋体" w:cs="宋体" w:hint="eastAsia"/>
                <w:sz w:val="24"/>
                <w:szCs w:val="24"/>
              </w:rPr>
              <w:br/>
              <w:t>限期整改等）</w:t>
            </w:r>
          </w:p>
        </w:tc>
      </w:tr>
      <w:tr w:rsidR="00C266F2" w:rsidRPr="00D30BAB" w:rsidTr="00786918">
        <w:tblPrEx>
          <w:jc w:val="left"/>
        </w:tblPrEx>
        <w:trPr>
          <w:gridAfter w:val="1"/>
          <w:wAfter w:w="142" w:type="dxa"/>
          <w:trHeight w:val="1412"/>
        </w:trPr>
        <w:tc>
          <w:tcPr>
            <w:tcW w:w="722"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三</w:t>
            </w:r>
          </w:p>
        </w:tc>
        <w:tc>
          <w:tcPr>
            <w:tcW w:w="1134"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方正黑体_GBK" w:eastAsia="方正黑体_GBK" w:hAnsi="宋体" w:cs="宋体"/>
                <w:sz w:val="24"/>
                <w:szCs w:val="24"/>
              </w:rPr>
            </w:pPr>
            <w:r w:rsidRPr="00D30BAB">
              <w:rPr>
                <w:rFonts w:ascii="方正黑体_GBK" w:eastAsia="方正黑体_GBK" w:hAnsi="宋体" w:cs="宋体" w:hint="eastAsia"/>
                <w:sz w:val="24"/>
                <w:szCs w:val="24"/>
              </w:rPr>
              <w:t>市场公正监管</w:t>
            </w:r>
          </w:p>
        </w:tc>
        <w:tc>
          <w:tcPr>
            <w:tcW w:w="2552"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选择性监管执法，任意使用监管执法自由裁量权，或以罚款取代监管</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690"/>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1134" w:type="dxa"/>
            <w:gridSpan w:val="3"/>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552"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不当适用财产强制措施，超范围、超标的、超金额、超期限查封、扣押、冻结企业和企业家财产</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119"/>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1134" w:type="dxa"/>
            <w:gridSpan w:val="3"/>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552"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市场监管领域多头重复监管，监管信息和政策规定不协调</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405"/>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1134" w:type="dxa"/>
            <w:gridSpan w:val="3"/>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552"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以加强事中事后监管为名变相恢复、上收已取消和下放的行政审批事项</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411"/>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1134" w:type="dxa"/>
            <w:gridSpan w:val="3"/>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552"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应事中事后监管事项转为市场准入审批，或应列为准入审批转为事中事后监管执法</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841"/>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1134" w:type="dxa"/>
            <w:gridSpan w:val="3"/>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552"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城市间车辆进城通行证、省域内公共资源平台CA数字证书等不互认，要求市场主体多地办证、重复缴费等行为</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1076"/>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1134" w:type="dxa"/>
            <w:gridSpan w:val="3"/>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552"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未执行全国统一的监管标准要求，或自行设定地方性标准要求</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r w:rsidR="00C266F2" w:rsidRPr="00D30BAB" w:rsidTr="00786918">
        <w:tblPrEx>
          <w:jc w:val="left"/>
        </w:tblPrEx>
        <w:trPr>
          <w:gridAfter w:val="1"/>
          <w:wAfter w:w="142" w:type="dxa"/>
          <w:trHeight w:val="750"/>
        </w:trPr>
        <w:tc>
          <w:tcPr>
            <w:tcW w:w="722" w:type="dxa"/>
            <w:gridSpan w:val="2"/>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1134" w:type="dxa"/>
            <w:gridSpan w:val="3"/>
            <w:vMerge/>
            <w:tcBorders>
              <w:top w:val="nil"/>
              <w:left w:val="single" w:sz="4" w:space="0" w:color="auto"/>
              <w:bottom w:val="single" w:sz="4" w:space="0" w:color="auto"/>
              <w:right w:val="single" w:sz="4" w:space="0" w:color="auto"/>
            </w:tcBorders>
            <w:vAlign w:val="center"/>
            <w:hideMark/>
          </w:tcPr>
          <w:p w:rsidR="00C266F2" w:rsidRPr="00D30BAB" w:rsidRDefault="00C266F2" w:rsidP="00786918">
            <w:pPr>
              <w:adjustRightInd/>
              <w:snapToGrid/>
              <w:spacing w:after="0"/>
              <w:rPr>
                <w:rFonts w:ascii="方正黑体_GBK" w:eastAsia="方正黑体_GBK" w:hAnsi="宋体" w:cs="宋体"/>
                <w:sz w:val="24"/>
                <w:szCs w:val="24"/>
              </w:rPr>
            </w:pPr>
          </w:p>
        </w:tc>
        <w:tc>
          <w:tcPr>
            <w:tcW w:w="2552"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其他情况</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417"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宋体" w:eastAsia="宋体" w:hAnsi="宋体" w:cs="宋体"/>
                <w:sz w:val="24"/>
                <w:szCs w:val="24"/>
              </w:rPr>
            </w:pPr>
            <w:r w:rsidRPr="00D30BAB">
              <w:rPr>
                <w:rFonts w:ascii="宋体" w:eastAsia="宋体" w:hAnsi="宋体" w:cs="宋体" w:hint="eastAsia"/>
                <w:sz w:val="24"/>
                <w:szCs w:val="24"/>
              </w:rPr>
              <w:t xml:space="preserve">　</w:t>
            </w:r>
          </w:p>
        </w:tc>
        <w:tc>
          <w:tcPr>
            <w:tcW w:w="1843" w:type="dxa"/>
            <w:gridSpan w:val="2"/>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宋体" w:eastAsia="宋体" w:hAnsi="宋体" w:cs="宋体"/>
                <w:sz w:val="24"/>
                <w:szCs w:val="24"/>
              </w:rPr>
            </w:pPr>
            <w:r w:rsidRPr="00D30BAB">
              <w:rPr>
                <w:rFonts w:ascii="宋体" w:eastAsia="宋体" w:hAnsi="宋体" w:cs="宋体" w:hint="eastAsia"/>
                <w:sz w:val="24"/>
                <w:szCs w:val="24"/>
              </w:rPr>
              <w:t xml:space="preserve">　</w:t>
            </w:r>
          </w:p>
        </w:tc>
      </w:tr>
    </w:tbl>
    <w:p w:rsidR="00C266F2" w:rsidRDefault="00C266F2" w:rsidP="00C266F2">
      <w:pPr>
        <w:pStyle w:val="a4"/>
        <w:spacing w:line="220" w:lineRule="atLeast"/>
        <w:ind w:left="1350" w:rightChars="-100" w:right="-220" w:firstLineChars="0" w:firstLine="0"/>
        <w:rPr>
          <w:rFonts w:asciiTheme="minorEastAsia" w:eastAsiaTheme="minorEastAsia" w:hAnsiTheme="minorEastAsia"/>
          <w:b/>
          <w:sz w:val="24"/>
          <w:szCs w:val="24"/>
        </w:rPr>
      </w:pPr>
    </w:p>
    <w:tbl>
      <w:tblPr>
        <w:tblW w:w="9369" w:type="dxa"/>
        <w:jc w:val="center"/>
        <w:tblInd w:w="95" w:type="dxa"/>
        <w:tblLayout w:type="fixed"/>
        <w:tblLook w:val="04A0"/>
      </w:tblPr>
      <w:tblGrid>
        <w:gridCol w:w="817"/>
        <w:gridCol w:w="897"/>
        <w:gridCol w:w="2552"/>
        <w:gridCol w:w="1984"/>
        <w:gridCol w:w="1418"/>
        <w:gridCol w:w="1701"/>
      </w:tblGrid>
      <w:tr w:rsidR="00C266F2" w:rsidRPr="00D30BAB" w:rsidTr="00786918">
        <w:trPr>
          <w:trHeight w:val="1124"/>
          <w:jc w:val="center"/>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lastRenderedPageBreak/>
              <w:t>标号</w:t>
            </w:r>
          </w:p>
        </w:tc>
        <w:tc>
          <w:tcPr>
            <w:tcW w:w="3449" w:type="dxa"/>
            <w:gridSpan w:val="2"/>
            <w:tcBorders>
              <w:top w:val="single" w:sz="4" w:space="0" w:color="auto"/>
              <w:left w:val="nil"/>
              <w:bottom w:val="single" w:sz="4" w:space="0" w:color="auto"/>
              <w:right w:val="single" w:sz="4" w:space="0" w:color="000000"/>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问题类别</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具体表现（行业、领域、</w:t>
            </w:r>
            <w:r w:rsidRPr="00D30BAB">
              <w:rPr>
                <w:rFonts w:asciiTheme="minorEastAsia" w:eastAsiaTheme="minorEastAsia" w:hAnsiTheme="minorEastAsia" w:cs="宋体" w:hint="eastAsia"/>
                <w:sz w:val="24"/>
                <w:szCs w:val="24"/>
              </w:rPr>
              <w:br/>
              <w:t>区域、环节等）</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相关问题影响范围及</w:t>
            </w:r>
            <w:r w:rsidRPr="00D30BAB">
              <w:rPr>
                <w:rFonts w:asciiTheme="minorEastAsia" w:eastAsiaTheme="minorEastAsia" w:hAnsiTheme="minorEastAsia" w:cs="宋体" w:hint="eastAsia"/>
                <w:sz w:val="24"/>
                <w:szCs w:val="24"/>
              </w:rPr>
              <w:br/>
              <w:t>严重程度</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政策建议（立即禁止或</w:t>
            </w:r>
            <w:r w:rsidRPr="00D30BAB">
              <w:rPr>
                <w:rFonts w:asciiTheme="minorEastAsia" w:eastAsiaTheme="minorEastAsia" w:hAnsiTheme="minorEastAsia" w:cs="宋体" w:hint="eastAsia"/>
                <w:sz w:val="24"/>
                <w:szCs w:val="24"/>
              </w:rPr>
              <w:br/>
              <w:t>限期整改等）</w:t>
            </w:r>
          </w:p>
        </w:tc>
      </w:tr>
      <w:tr w:rsidR="00C266F2" w:rsidRPr="00D30BAB" w:rsidTr="00786918">
        <w:trPr>
          <w:trHeight w:val="1410"/>
          <w:jc w:val="center"/>
        </w:trPr>
        <w:tc>
          <w:tcPr>
            <w:tcW w:w="817" w:type="dxa"/>
            <w:vMerge w:val="restart"/>
            <w:tcBorders>
              <w:top w:val="nil"/>
              <w:left w:val="single" w:sz="4" w:space="0" w:color="auto"/>
              <w:bottom w:val="single" w:sz="4" w:space="0" w:color="000000"/>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四</w:t>
            </w:r>
          </w:p>
        </w:tc>
        <w:tc>
          <w:tcPr>
            <w:tcW w:w="897" w:type="dxa"/>
            <w:vMerge w:val="restart"/>
            <w:tcBorders>
              <w:top w:val="nil"/>
              <w:left w:val="single" w:sz="4" w:space="0" w:color="auto"/>
              <w:bottom w:val="single" w:sz="4" w:space="0" w:color="000000"/>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招投标与</w:t>
            </w:r>
            <w:r w:rsidRPr="00D30BAB">
              <w:rPr>
                <w:rFonts w:asciiTheme="minorEastAsia" w:eastAsiaTheme="minorEastAsia" w:hAnsiTheme="minorEastAsia" w:cs="宋体" w:hint="eastAsia"/>
                <w:sz w:val="24"/>
                <w:szCs w:val="24"/>
              </w:rPr>
              <w:br/>
              <w:t>政府采购</w:t>
            </w:r>
          </w:p>
        </w:tc>
        <w:tc>
          <w:tcPr>
            <w:tcW w:w="2552"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违反上位法指定特定的专利、商标、品牌、零部件、原产地或供应商</w:t>
            </w:r>
          </w:p>
        </w:tc>
        <w:tc>
          <w:tcPr>
            <w:tcW w:w="1984"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r>
      <w:tr w:rsidR="00C266F2" w:rsidRPr="00D30BAB" w:rsidTr="00786918">
        <w:trPr>
          <w:trHeight w:val="1556"/>
          <w:jc w:val="center"/>
        </w:trPr>
        <w:tc>
          <w:tcPr>
            <w:tcW w:w="817" w:type="dxa"/>
            <w:vMerge/>
            <w:tcBorders>
              <w:top w:val="nil"/>
              <w:left w:val="single" w:sz="4" w:space="0" w:color="auto"/>
              <w:bottom w:val="single" w:sz="4" w:space="0" w:color="000000"/>
              <w:right w:val="single" w:sz="4" w:space="0" w:color="auto"/>
            </w:tcBorders>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p>
        </w:tc>
        <w:tc>
          <w:tcPr>
            <w:tcW w:w="897" w:type="dxa"/>
            <w:vMerge/>
            <w:tcBorders>
              <w:top w:val="nil"/>
              <w:left w:val="single" w:sz="4" w:space="0" w:color="auto"/>
              <w:bottom w:val="single" w:sz="4" w:space="0" w:color="000000"/>
              <w:right w:val="single" w:sz="4" w:space="0" w:color="auto"/>
            </w:tcBorders>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p>
        </w:tc>
        <w:tc>
          <w:tcPr>
            <w:tcW w:w="2552"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行政部门或其工作人员以推荐、暗示、强制等方式为招标人指定招标代理机构</w:t>
            </w:r>
          </w:p>
        </w:tc>
        <w:tc>
          <w:tcPr>
            <w:tcW w:w="1984"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r>
      <w:tr w:rsidR="00C266F2" w:rsidRPr="00D30BAB" w:rsidTr="00786918">
        <w:trPr>
          <w:trHeight w:val="1678"/>
          <w:jc w:val="center"/>
        </w:trPr>
        <w:tc>
          <w:tcPr>
            <w:tcW w:w="817" w:type="dxa"/>
            <w:vMerge/>
            <w:tcBorders>
              <w:top w:val="nil"/>
              <w:left w:val="single" w:sz="4" w:space="0" w:color="auto"/>
              <w:bottom w:val="single" w:sz="4" w:space="0" w:color="000000"/>
              <w:right w:val="single" w:sz="4" w:space="0" w:color="auto"/>
            </w:tcBorders>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p>
        </w:tc>
        <w:tc>
          <w:tcPr>
            <w:tcW w:w="897" w:type="dxa"/>
            <w:vMerge/>
            <w:tcBorders>
              <w:top w:val="nil"/>
              <w:left w:val="single" w:sz="4" w:space="0" w:color="auto"/>
              <w:bottom w:val="single" w:sz="4" w:space="0" w:color="000000"/>
              <w:right w:val="single" w:sz="4" w:space="0" w:color="auto"/>
            </w:tcBorders>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p>
        </w:tc>
        <w:tc>
          <w:tcPr>
            <w:tcW w:w="2552"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未采取招标投标、竞争性谈判等竞争方式，直接授予经营者特许经营权</w:t>
            </w:r>
          </w:p>
        </w:tc>
        <w:tc>
          <w:tcPr>
            <w:tcW w:w="1984"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r>
      <w:tr w:rsidR="00C266F2" w:rsidRPr="00D30BAB" w:rsidTr="00786918">
        <w:trPr>
          <w:trHeight w:val="1419"/>
          <w:jc w:val="center"/>
        </w:trPr>
        <w:tc>
          <w:tcPr>
            <w:tcW w:w="817" w:type="dxa"/>
            <w:vMerge/>
            <w:tcBorders>
              <w:top w:val="nil"/>
              <w:left w:val="single" w:sz="4" w:space="0" w:color="auto"/>
              <w:bottom w:val="single" w:sz="4" w:space="0" w:color="000000"/>
              <w:right w:val="single" w:sz="4" w:space="0" w:color="auto"/>
            </w:tcBorders>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p>
        </w:tc>
        <w:tc>
          <w:tcPr>
            <w:tcW w:w="897" w:type="dxa"/>
            <w:vMerge/>
            <w:tcBorders>
              <w:top w:val="nil"/>
              <w:left w:val="single" w:sz="4" w:space="0" w:color="auto"/>
              <w:bottom w:val="single" w:sz="4" w:space="0" w:color="000000"/>
              <w:right w:val="single" w:sz="4" w:space="0" w:color="auto"/>
            </w:tcBorders>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p>
        </w:tc>
        <w:tc>
          <w:tcPr>
            <w:tcW w:w="2552"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对投标人采取不同的资格审查、评标标准，对潜在投标人实行歧视待遇</w:t>
            </w:r>
          </w:p>
        </w:tc>
        <w:tc>
          <w:tcPr>
            <w:tcW w:w="1984"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r>
      <w:tr w:rsidR="00C266F2" w:rsidRPr="00D30BAB" w:rsidTr="00786918">
        <w:trPr>
          <w:trHeight w:val="1681"/>
          <w:jc w:val="center"/>
        </w:trPr>
        <w:tc>
          <w:tcPr>
            <w:tcW w:w="817" w:type="dxa"/>
            <w:vMerge/>
            <w:tcBorders>
              <w:top w:val="nil"/>
              <w:left w:val="single" w:sz="4" w:space="0" w:color="auto"/>
              <w:bottom w:val="single" w:sz="4" w:space="0" w:color="000000"/>
              <w:right w:val="single" w:sz="4" w:space="0" w:color="auto"/>
            </w:tcBorders>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p>
        </w:tc>
        <w:tc>
          <w:tcPr>
            <w:tcW w:w="897" w:type="dxa"/>
            <w:vMerge/>
            <w:tcBorders>
              <w:top w:val="nil"/>
              <w:left w:val="single" w:sz="4" w:space="0" w:color="auto"/>
              <w:bottom w:val="single" w:sz="4" w:space="0" w:color="000000"/>
              <w:right w:val="single" w:sz="4" w:space="0" w:color="auto"/>
            </w:tcBorders>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p>
        </w:tc>
        <w:tc>
          <w:tcPr>
            <w:tcW w:w="2552"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设定与招标项目具体特点不适应或与合同履行无关的资格、技术和商务条件</w:t>
            </w:r>
          </w:p>
        </w:tc>
        <w:tc>
          <w:tcPr>
            <w:tcW w:w="1984"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r>
      <w:tr w:rsidR="00C266F2" w:rsidRPr="00D30BAB" w:rsidTr="00786918">
        <w:trPr>
          <w:trHeight w:val="698"/>
          <w:jc w:val="center"/>
        </w:trPr>
        <w:tc>
          <w:tcPr>
            <w:tcW w:w="817" w:type="dxa"/>
            <w:vMerge/>
            <w:tcBorders>
              <w:top w:val="nil"/>
              <w:left w:val="single" w:sz="4" w:space="0" w:color="auto"/>
              <w:bottom w:val="single" w:sz="4" w:space="0" w:color="000000"/>
              <w:right w:val="single" w:sz="4" w:space="0" w:color="auto"/>
            </w:tcBorders>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p>
        </w:tc>
        <w:tc>
          <w:tcPr>
            <w:tcW w:w="897" w:type="dxa"/>
            <w:vMerge/>
            <w:tcBorders>
              <w:top w:val="nil"/>
              <w:left w:val="single" w:sz="4" w:space="0" w:color="auto"/>
              <w:bottom w:val="single" w:sz="4" w:space="0" w:color="000000"/>
              <w:right w:val="single" w:sz="4" w:space="0" w:color="auto"/>
            </w:tcBorders>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p>
        </w:tc>
        <w:tc>
          <w:tcPr>
            <w:tcW w:w="2552"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其他情况</w:t>
            </w:r>
          </w:p>
        </w:tc>
        <w:tc>
          <w:tcPr>
            <w:tcW w:w="1984"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418"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C266F2" w:rsidRPr="00D30BAB" w:rsidRDefault="00C266F2" w:rsidP="00786918">
            <w:pPr>
              <w:adjustRightInd/>
              <w:snapToGrid/>
              <w:spacing w:after="0"/>
              <w:jc w:val="center"/>
              <w:rPr>
                <w:rFonts w:asciiTheme="minorEastAsia" w:eastAsiaTheme="minorEastAsia" w:hAnsiTheme="minorEastAsia" w:cs="宋体"/>
                <w:sz w:val="24"/>
                <w:szCs w:val="24"/>
              </w:rPr>
            </w:pPr>
            <w:r w:rsidRPr="00D30BAB">
              <w:rPr>
                <w:rFonts w:asciiTheme="minorEastAsia" w:eastAsiaTheme="minorEastAsia" w:hAnsiTheme="minorEastAsia" w:cs="宋体" w:hint="eastAsia"/>
                <w:sz w:val="24"/>
                <w:szCs w:val="24"/>
              </w:rPr>
              <w:t xml:space="preserve">　</w:t>
            </w:r>
          </w:p>
        </w:tc>
      </w:tr>
    </w:tbl>
    <w:p w:rsidR="00C266F2" w:rsidRDefault="00C266F2" w:rsidP="00C266F2">
      <w:pPr>
        <w:spacing w:line="220" w:lineRule="atLeast"/>
        <w:ind w:rightChars="-100" w:right="-220"/>
        <w:rPr>
          <w:rFonts w:asciiTheme="minorEastAsia" w:eastAsiaTheme="minorEastAsia" w:hAnsiTheme="minorEastAsia"/>
          <w:b/>
          <w:sz w:val="24"/>
          <w:szCs w:val="24"/>
        </w:rPr>
      </w:pPr>
    </w:p>
    <w:p w:rsidR="00C266F2" w:rsidRDefault="00C266F2" w:rsidP="00C266F2">
      <w:pPr>
        <w:spacing w:line="220" w:lineRule="atLeast"/>
        <w:ind w:rightChars="-100" w:right="-220"/>
        <w:rPr>
          <w:rFonts w:asciiTheme="minorEastAsia" w:eastAsiaTheme="minorEastAsia" w:hAnsiTheme="minorEastAsia"/>
          <w:b/>
          <w:sz w:val="24"/>
          <w:szCs w:val="24"/>
        </w:rPr>
      </w:pPr>
    </w:p>
    <w:p w:rsidR="00C266F2" w:rsidRDefault="00C266F2" w:rsidP="00C266F2">
      <w:pPr>
        <w:spacing w:line="220" w:lineRule="atLeast"/>
        <w:ind w:rightChars="-100" w:right="-220"/>
        <w:rPr>
          <w:rFonts w:asciiTheme="minorEastAsia" w:eastAsiaTheme="minorEastAsia" w:hAnsiTheme="minorEastAsia"/>
          <w:b/>
          <w:sz w:val="24"/>
          <w:szCs w:val="24"/>
        </w:rPr>
      </w:pPr>
    </w:p>
    <w:p w:rsidR="00C266F2" w:rsidRDefault="00C266F2" w:rsidP="00C266F2">
      <w:pPr>
        <w:spacing w:line="220" w:lineRule="atLeast"/>
        <w:ind w:rightChars="-100" w:right="-220"/>
        <w:rPr>
          <w:rFonts w:asciiTheme="minorEastAsia" w:eastAsiaTheme="minorEastAsia" w:hAnsiTheme="minorEastAsia"/>
          <w:b/>
          <w:sz w:val="24"/>
          <w:szCs w:val="24"/>
        </w:rPr>
      </w:pPr>
    </w:p>
    <w:p w:rsidR="00C266F2" w:rsidRDefault="00C266F2" w:rsidP="00C266F2">
      <w:pPr>
        <w:spacing w:line="220" w:lineRule="atLeast"/>
        <w:ind w:rightChars="-100" w:right="-220"/>
        <w:rPr>
          <w:rFonts w:asciiTheme="minorEastAsia" w:eastAsiaTheme="minorEastAsia" w:hAnsiTheme="minorEastAsia"/>
          <w:b/>
          <w:sz w:val="24"/>
          <w:szCs w:val="24"/>
        </w:rPr>
      </w:pPr>
    </w:p>
    <w:p w:rsidR="00C266F2" w:rsidRDefault="00C266F2" w:rsidP="00C266F2">
      <w:pPr>
        <w:spacing w:line="220" w:lineRule="atLeast"/>
        <w:ind w:rightChars="-100" w:right="-220"/>
        <w:rPr>
          <w:rFonts w:asciiTheme="minorEastAsia" w:eastAsiaTheme="minorEastAsia" w:hAnsiTheme="minorEastAsia"/>
          <w:b/>
          <w:sz w:val="24"/>
          <w:szCs w:val="24"/>
        </w:rPr>
      </w:pPr>
    </w:p>
    <w:tbl>
      <w:tblPr>
        <w:tblW w:w="9794" w:type="dxa"/>
        <w:jc w:val="center"/>
        <w:tblInd w:w="95" w:type="dxa"/>
        <w:tblLook w:val="04A0"/>
      </w:tblPr>
      <w:tblGrid>
        <w:gridCol w:w="833"/>
        <w:gridCol w:w="1231"/>
        <w:gridCol w:w="2485"/>
        <w:gridCol w:w="1985"/>
        <w:gridCol w:w="1417"/>
        <w:gridCol w:w="1843"/>
      </w:tblGrid>
      <w:tr w:rsidR="00C266F2" w:rsidRPr="00A24200" w:rsidTr="00786918">
        <w:trPr>
          <w:trHeight w:val="983"/>
          <w:jc w:val="center"/>
        </w:trPr>
        <w:tc>
          <w:tcPr>
            <w:tcW w:w="8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lastRenderedPageBreak/>
              <w:t>标号</w:t>
            </w:r>
          </w:p>
        </w:tc>
        <w:tc>
          <w:tcPr>
            <w:tcW w:w="3716" w:type="dxa"/>
            <w:gridSpan w:val="2"/>
            <w:tcBorders>
              <w:top w:val="single" w:sz="4" w:space="0" w:color="auto"/>
              <w:left w:val="nil"/>
              <w:bottom w:val="single" w:sz="4" w:space="0" w:color="auto"/>
              <w:right w:val="single" w:sz="4" w:space="0" w:color="000000"/>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问题类别</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具体表现（行业、领域、</w:t>
            </w:r>
            <w:r w:rsidRPr="00A24200">
              <w:rPr>
                <w:rFonts w:asciiTheme="minorEastAsia" w:eastAsiaTheme="minorEastAsia" w:hAnsiTheme="minorEastAsia" w:cs="宋体" w:hint="eastAsia"/>
                <w:sz w:val="24"/>
                <w:szCs w:val="24"/>
              </w:rPr>
              <w:br/>
              <w:t>区域、环节等）</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相关问题影响范围及</w:t>
            </w:r>
            <w:r w:rsidRPr="00A24200">
              <w:rPr>
                <w:rFonts w:asciiTheme="minorEastAsia" w:eastAsiaTheme="minorEastAsia" w:hAnsiTheme="minorEastAsia" w:cs="宋体" w:hint="eastAsia"/>
                <w:sz w:val="24"/>
                <w:szCs w:val="24"/>
              </w:rPr>
              <w:br/>
              <w:t>严重程度</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政策建议（立即禁止或</w:t>
            </w:r>
            <w:r w:rsidRPr="00A24200">
              <w:rPr>
                <w:rFonts w:asciiTheme="minorEastAsia" w:eastAsiaTheme="minorEastAsia" w:hAnsiTheme="minorEastAsia" w:cs="宋体" w:hint="eastAsia"/>
                <w:sz w:val="24"/>
                <w:szCs w:val="24"/>
              </w:rPr>
              <w:br/>
              <w:t>限期整改等）</w:t>
            </w:r>
          </w:p>
        </w:tc>
      </w:tr>
      <w:tr w:rsidR="00C266F2" w:rsidRPr="00A24200" w:rsidTr="00786918">
        <w:trPr>
          <w:trHeight w:val="1550"/>
          <w:jc w:val="center"/>
        </w:trPr>
        <w:tc>
          <w:tcPr>
            <w:tcW w:w="833" w:type="dxa"/>
            <w:vMerge w:val="restart"/>
            <w:tcBorders>
              <w:top w:val="nil"/>
              <w:left w:val="single" w:sz="4" w:space="0" w:color="auto"/>
              <w:bottom w:val="single" w:sz="4" w:space="0" w:color="000000"/>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五</w:t>
            </w:r>
          </w:p>
        </w:tc>
        <w:tc>
          <w:tcPr>
            <w:tcW w:w="1231" w:type="dxa"/>
            <w:vMerge w:val="restart"/>
            <w:tcBorders>
              <w:top w:val="nil"/>
              <w:left w:val="single" w:sz="4" w:space="0" w:color="auto"/>
              <w:bottom w:val="single" w:sz="4" w:space="0" w:color="000000"/>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地方招商引资中的优惠补贴政策</w:t>
            </w:r>
          </w:p>
        </w:tc>
        <w:tc>
          <w:tcPr>
            <w:tcW w:w="24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地方越权自行制定税收优惠政策，随意扩大税收优惠政策执行范围、延长执行时间、提高标准</w:t>
            </w:r>
          </w:p>
        </w:tc>
        <w:tc>
          <w:tcPr>
            <w:tcW w:w="19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r>
      <w:tr w:rsidR="00C266F2" w:rsidRPr="00A24200" w:rsidTr="00786918">
        <w:trPr>
          <w:trHeight w:val="1259"/>
          <w:jc w:val="center"/>
        </w:trPr>
        <w:tc>
          <w:tcPr>
            <w:tcW w:w="833" w:type="dxa"/>
            <w:vMerge/>
            <w:tcBorders>
              <w:top w:val="nil"/>
              <w:left w:val="single" w:sz="4" w:space="0" w:color="auto"/>
              <w:bottom w:val="single" w:sz="4" w:space="0" w:color="000000"/>
              <w:right w:val="single" w:sz="4" w:space="0" w:color="auto"/>
            </w:tcBorders>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p>
        </w:tc>
        <w:tc>
          <w:tcPr>
            <w:tcW w:w="1231" w:type="dxa"/>
            <w:vMerge/>
            <w:tcBorders>
              <w:top w:val="nil"/>
              <w:left w:val="single" w:sz="4" w:space="0" w:color="auto"/>
              <w:bottom w:val="single" w:sz="4" w:space="0" w:color="000000"/>
              <w:right w:val="single" w:sz="4" w:space="0" w:color="auto"/>
            </w:tcBorders>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p>
        </w:tc>
        <w:tc>
          <w:tcPr>
            <w:tcW w:w="24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违规违法对企业减免、缓征或停征行政事业性收费、政府性基金和社保缴费</w:t>
            </w:r>
          </w:p>
        </w:tc>
        <w:tc>
          <w:tcPr>
            <w:tcW w:w="19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r>
      <w:tr w:rsidR="00C266F2" w:rsidRPr="00A24200" w:rsidTr="00786918">
        <w:trPr>
          <w:trHeight w:val="699"/>
          <w:jc w:val="center"/>
        </w:trPr>
        <w:tc>
          <w:tcPr>
            <w:tcW w:w="833" w:type="dxa"/>
            <w:vMerge/>
            <w:tcBorders>
              <w:top w:val="nil"/>
              <w:left w:val="single" w:sz="4" w:space="0" w:color="auto"/>
              <w:bottom w:val="single" w:sz="4" w:space="0" w:color="000000"/>
              <w:right w:val="single" w:sz="4" w:space="0" w:color="auto"/>
            </w:tcBorders>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p>
        </w:tc>
        <w:tc>
          <w:tcPr>
            <w:tcW w:w="1231" w:type="dxa"/>
            <w:vMerge/>
            <w:tcBorders>
              <w:top w:val="nil"/>
              <w:left w:val="single" w:sz="4" w:space="0" w:color="auto"/>
              <w:bottom w:val="single" w:sz="4" w:space="0" w:color="000000"/>
              <w:right w:val="single" w:sz="4" w:space="0" w:color="auto"/>
            </w:tcBorders>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p>
        </w:tc>
        <w:tc>
          <w:tcPr>
            <w:tcW w:w="24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违规违法给予企业在土地、环保等方面的特殊政策和措施</w:t>
            </w:r>
          </w:p>
        </w:tc>
        <w:tc>
          <w:tcPr>
            <w:tcW w:w="19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r>
      <w:tr w:rsidR="00C266F2" w:rsidRPr="00A24200" w:rsidTr="00786918">
        <w:trPr>
          <w:trHeight w:val="1298"/>
          <w:jc w:val="center"/>
        </w:trPr>
        <w:tc>
          <w:tcPr>
            <w:tcW w:w="833" w:type="dxa"/>
            <w:vMerge/>
            <w:tcBorders>
              <w:top w:val="nil"/>
              <w:left w:val="single" w:sz="4" w:space="0" w:color="auto"/>
              <w:bottom w:val="single" w:sz="4" w:space="0" w:color="000000"/>
              <w:right w:val="single" w:sz="4" w:space="0" w:color="auto"/>
            </w:tcBorders>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p>
        </w:tc>
        <w:tc>
          <w:tcPr>
            <w:tcW w:w="1231" w:type="dxa"/>
            <w:vMerge/>
            <w:tcBorders>
              <w:top w:val="nil"/>
              <w:left w:val="single" w:sz="4" w:space="0" w:color="auto"/>
              <w:bottom w:val="single" w:sz="4" w:space="0" w:color="000000"/>
              <w:right w:val="single" w:sz="4" w:space="0" w:color="auto"/>
            </w:tcBorders>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p>
        </w:tc>
        <w:tc>
          <w:tcPr>
            <w:tcW w:w="24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违法违规实施企业外地企业、实行地方保护的财政补贴政策和各类优惠政策</w:t>
            </w:r>
          </w:p>
        </w:tc>
        <w:tc>
          <w:tcPr>
            <w:tcW w:w="19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r>
      <w:tr w:rsidR="00C266F2" w:rsidRPr="00A24200" w:rsidTr="00786918">
        <w:trPr>
          <w:trHeight w:val="576"/>
          <w:jc w:val="center"/>
        </w:trPr>
        <w:tc>
          <w:tcPr>
            <w:tcW w:w="833" w:type="dxa"/>
            <w:vMerge/>
            <w:tcBorders>
              <w:top w:val="nil"/>
              <w:left w:val="single" w:sz="4" w:space="0" w:color="auto"/>
              <w:bottom w:val="single" w:sz="4" w:space="0" w:color="000000"/>
              <w:right w:val="single" w:sz="4" w:space="0" w:color="auto"/>
            </w:tcBorders>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p>
        </w:tc>
        <w:tc>
          <w:tcPr>
            <w:tcW w:w="1231" w:type="dxa"/>
            <w:vMerge/>
            <w:tcBorders>
              <w:top w:val="nil"/>
              <w:left w:val="single" w:sz="4" w:space="0" w:color="auto"/>
              <w:bottom w:val="single" w:sz="4" w:space="0" w:color="000000"/>
              <w:right w:val="single" w:sz="4" w:space="0" w:color="auto"/>
            </w:tcBorders>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p>
        </w:tc>
        <w:tc>
          <w:tcPr>
            <w:tcW w:w="24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其他情况</w:t>
            </w:r>
          </w:p>
        </w:tc>
        <w:tc>
          <w:tcPr>
            <w:tcW w:w="19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r>
    </w:tbl>
    <w:p w:rsidR="00C266F2" w:rsidRDefault="00C266F2" w:rsidP="00C266F2">
      <w:pPr>
        <w:pStyle w:val="a4"/>
        <w:spacing w:after="0" w:line="220" w:lineRule="atLeast"/>
        <w:ind w:left="1349" w:rightChars="-100" w:right="-220" w:firstLineChars="0" w:firstLine="0"/>
        <w:rPr>
          <w:rFonts w:asciiTheme="minorEastAsia" w:eastAsiaTheme="minorEastAsia" w:hAnsiTheme="minorEastAsia"/>
          <w:b/>
          <w:sz w:val="24"/>
          <w:szCs w:val="24"/>
        </w:rPr>
      </w:pPr>
    </w:p>
    <w:tbl>
      <w:tblPr>
        <w:tblW w:w="9782" w:type="dxa"/>
        <w:tblInd w:w="-318" w:type="dxa"/>
        <w:tblLook w:val="04A0"/>
      </w:tblPr>
      <w:tblGrid>
        <w:gridCol w:w="852"/>
        <w:gridCol w:w="1134"/>
        <w:gridCol w:w="2551"/>
        <w:gridCol w:w="1985"/>
        <w:gridCol w:w="1417"/>
        <w:gridCol w:w="1843"/>
      </w:tblGrid>
      <w:tr w:rsidR="00C266F2" w:rsidRPr="00A24200" w:rsidTr="00786918">
        <w:trPr>
          <w:trHeight w:val="1136"/>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标号</w:t>
            </w:r>
          </w:p>
        </w:tc>
        <w:tc>
          <w:tcPr>
            <w:tcW w:w="3685" w:type="dxa"/>
            <w:gridSpan w:val="2"/>
            <w:tcBorders>
              <w:top w:val="single" w:sz="4" w:space="0" w:color="auto"/>
              <w:left w:val="nil"/>
              <w:bottom w:val="single" w:sz="4" w:space="0" w:color="auto"/>
              <w:right w:val="single" w:sz="4" w:space="0" w:color="000000"/>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问题类别</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具体表现（行业、领域、</w:t>
            </w:r>
            <w:r w:rsidRPr="00A24200">
              <w:rPr>
                <w:rFonts w:asciiTheme="minorEastAsia" w:eastAsiaTheme="minorEastAsia" w:hAnsiTheme="minorEastAsia" w:cs="宋体" w:hint="eastAsia"/>
                <w:sz w:val="24"/>
                <w:szCs w:val="24"/>
              </w:rPr>
              <w:br/>
              <w:t>区域、环节等）</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相关问题影响范围及</w:t>
            </w:r>
            <w:r w:rsidRPr="00A24200">
              <w:rPr>
                <w:rFonts w:asciiTheme="minorEastAsia" w:eastAsiaTheme="minorEastAsia" w:hAnsiTheme="minorEastAsia" w:cs="宋体" w:hint="eastAsia"/>
                <w:sz w:val="24"/>
                <w:szCs w:val="24"/>
              </w:rPr>
              <w:br/>
              <w:t>严重程度</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政策建议（立即禁止或</w:t>
            </w:r>
            <w:r w:rsidRPr="00A24200">
              <w:rPr>
                <w:rFonts w:asciiTheme="minorEastAsia" w:eastAsiaTheme="minorEastAsia" w:hAnsiTheme="minorEastAsia" w:cs="宋体" w:hint="eastAsia"/>
                <w:sz w:val="24"/>
                <w:szCs w:val="24"/>
              </w:rPr>
              <w:br/>
              <w:t>限期整改等）</w:t>
            </w:r>
          </w:p>
        </w:tc>
      </w:tr>
      <w:tr w:rsidR="00C266F2" w:rsidRPr="00A24200" w:rsidTr="00786918">
        <w:trPr>
          <w:trHeight w:val="1381"/>
        </w:trPr>
        <w:tc>
          <w:tcPr>
            <w:tcW w:w="852" w:type="dxa"/>
            <w:vMerge w:val="restart"/>
            <w:tcBorders>
              <w:top w:val="nil"/>
              <w:left w:val="single" w:sz="4" w:space="0" w:color="auto"/>
              <w:bottom w:val="single" w:sz="4" w:space="0" w:color="000000"/>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六</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C266F2" w:rsidRDefault="00C266F2" w:rsidP="00786918">
            <w:pPr>
              <w:adjustRightInd/>
              <w:snapToGrid/>
              <w:spacing w:after="0"/>
              <w:jc w:val="center"/>
              <w:rPr>
                <w:rFonts w:asciiTheme="minorEastAsia" w:eastAsiaTheme="minorEastAsia" w:hAnsiTheme="minorEastAsia" w:cs="宋体" w:hint="eastAsia"/>
                <w:sz w:val="24"/>
                <w:szCs w:val="24"/>
              </w:rPr>
            </w:pPr>
            <w:r w:rsidRPr="00A24200">
              <w:rPr>
                <w:rFonts w:asciiTheme="minorEastAsia" w:eastAsiaTheme="minorEastAsia" w:hAnsiTheme="minorEastAsia" w:cs="宋体" w:hint="eastAsia"/>
                <w:sz w:val="24"/>
                <w:szCs w:val="24"/>
              </w:rPr>
              <w:t>其他</w:t>
            </w:r>
          </w:p>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问题</w:t>
            </w:r>
          </w:p>
        </w:tc>
        <w:tc>
          <w:tcPr>
            <w:tcW w:w="2551"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全国统一大市场建设过程中，其他建议立即予以禁止规范的问题</w:t>
            </w:r>
          </w:p>
        </w:tc>
        <w:tc>
          <w:tcPr>
            <w:tcW w:w="19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r>
      <w:tr w:rsidR="00C266F2" w:rsidRPr="00A24200" w:rsidTr="00786918">
        <w:trPr>
          <w:trHeight w:val="962"/>
        </w:trPr>
        <w:tc>
          <w:tcPr>
            <w:tcW w:w="852" w:type="dxa"/>
            <w:vMerge/>
            <w:tcBorders>
              <w:top w:val="nil"/>
              <w:left w:val="single" w:sz="4" w:space="0" w:color="auto"/>
              <w:bottom w:val="single" w:sz="4" w:space="0" w:color="000000"/>
              <w:right w:val="single" w:sz="4" w:space="0" w:color="auto"/>
            </w:tcBorders>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p>
        </w:tc>
        <w:tc>
          <w:tcPr>
            <w:tcW w:w="1134" w:type="dxa"/>
            <w:vMerge/>
            <w:tcBorders>
              <w:top w:val="nil"/>
              <w:left w:val="single" w:sz="4" w:space="0" w:color="auto"/>
              <w:bottom w:val="single" w:sz="4" w:space="0" w:color="000000"/>
              <w:right w:val="single" w:sz="4" w:space="0" w:color="auto"/>
            </w:tcBorders>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p>
        </w:tc>
        <w:tc>
          <w:tcPr>
            <w:tcW w:w="2551"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全国统一大市场建设过程中，其他建议限期整改退出的问题</w:t>
            </w:r>
          </w:p>
        </w:tc>
        <w:tc>
          <w:tcPr>
            <w:tcW w:w="1985"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417"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C266F2" w:rsidRPr="00A24200" w:rsidRDefault="00C266F2" w:rsidP="00786918">
            <w:pPr>
              <w:adjustRightInd/>
              <w:snapToGrid/>
              <w:spacing w:after="0"/>
              <w:jc w:val="center"/>
              <w:rPr>
                <w:rFonts w:asciiTheme="minorEastAsia" w:eastAsiaTheme="minorEastAsia" w:hAnsiTheme="minorEastAsia" w:cs="宋体"/>
                <w:sz w:val="24"/>
                <w:szCs w:val="24"/>
              </w:rPr>
            </w:pPr>
            <w:r w:rsidRPr="00A24200">
              <w:rPr>
                <w:rFonts w:asciiTheme="minorEastAsia" w:eastAsiaTheme="minorEastAsia" w:hAnsiTheme="minorEastAsia" w:cs="宋体" w:hint="eastAsia"/>
                <w:sz w:val="24"/>
                <w:szCs w:val="24"/>
              </w:rPr>
              <w:t xml:space="preserve">　</w:t>
            </w:r>
          </w:p>
        </w:tc>
      </w:tr>
    </w:tbl>
    <w:p w:rsidR="00C266F2" w:rsidRDefault="00C266F2" w:rsidP="00C266F2">
      <w:pPr>
        <w:spacing w:line="220" w:lineRule="atLeast"/>
        <w:ind w:rightChars="-100" w:right="-220"/>
        <w:rPr>
          <w:rFonts w:asciiTheme="minorEastAsia" w:eastAsiaTheme="minorEastAsia" w:hAnsiTheme="minorEastAsia" w:hint="eastAsia"/>
          <w:b/>
          <w:sz w:val="24"/>
          <w:szCs w:val="24"/>
        </w:rPr>
      </w:pPr>
      <w:r>
        <w:rPr>
          <w:rFonts w:asciiTheme="minorEastAsia" w:eastAsiaTheme="minorEastAsia" w:hAnsiTheme="minorEastAsia" w:hint="eastAsia"/>
          <w:b/>
          <w:sz w:val="24"/>
          <w:szCs w:val="24"/>
        </w:rPr>
        <w:t>注：表格填写不下可另附纸说明</w:t>
      </w:r>
    </w:p>
    <w:p w:rsidR="00C266F2" w:rsidRDefault="00C266F2" w:rsidP="00C266F2">
      <w:pPr>
        <w:spacing w:line="220" w:lineRule="atLeast"/>
        <w:ind w:rightChars="-100" w:right="-220"/>
        <w:rPr>
          <w:rFonts w:asciiTheme="minorEastAsia" w:eastAsiaTheme="minorEastAsia" w:hAnsiTheme="minorEastAsia" w:hint="eastAsia"/>
          <w:b/>
          <w:sz w:val="24"/>
          <w:szCs w:val="24"/>
        </w:rPr>
      </w:pPr>
    </w:p>
    <w:p w:rsidR="00C266F2" w:rsidRDefault="00C266F2" w:rsidP="00C266F2">
      <w:pPr>
        <w:spacing w:afterLines="50" w:line="220" w:lineRule="atLeast"/>
        <w:rPr>
          <w:rFonts w:ascii="方正小标宋简体" w:eastAsia="方正小标宋简体"/>
          <w:b/>
          <w:bCs/>
          <w:sz w:val="32"/>
          <w:szCs w:val="28"/>
        </w:rPr>
      </w:pPr>
      <w:r w:rsidRPr="00BA57AF">
        <w:rPr>
          <w:rFonts w:ascii="Times New Roman" w:eastAsia="宋体"/>
          <w:sz w:val="21"/>
        </w:rPr>
        <w:pict>
          <v:line id="_x0000_s1027" style="position:absolute;z-index:251661312" from="0,26.4pt" to="441pt,26.4pt" strokeweight="1pt"/>
        </w:pict>
      </w:r>
    </w:p>
    <w:p w:rsidR="00F249ED" w:rsidRPr="00C266F2" w:rsidRDefault="00C266F2" w:rsidP="00C266F2">
      <w:r w:rsidRPr="00BA57AF">
        <w:rPr>
          <w:rFonts w:ascii="Times New Roman" w:eastAsia="宋体"/>
          <w:b/>
          <w:sz w:val="21"/>
        </w:rPr>
        <w:pict>
          <v:line id="_x0000_s1028" style="position:absolute;z-index:251662336" from="0,26.4pt" to="441pt,26.4pt" strokeweight="1pt"/>
        </w:pict>
      </w:r>
      <w:r w:rsidRPr="00285D77">
        <w:rPr>
          <w:rFonts w:ascii="仿宋_GB2312" w:eastAsia="仿宋_GB2312" w:hint="eastAsia"/>
          <w:b/>
          <w:sz w:val="32"/>
          <w:szCs w:val="28"/>
        </w:rPr>
        <w:t>河北省企业家协会                    2021年</w:t>
      </w:r>
      <w:r>
        <w:rPr>
          <w:rFonts w:ascii="仿宋_GB2312" w:eastAsia="仿宋_GB2312" w:hint="eastAsia"/>
          <w:b/>
          <w:sz w:val="32"/>
          <w:szCs w:val="28"/>
        </w:rPr>
        <w:t>6</w:t>
      </w:r>
      <w:r w:rsidRPr="00285D77">
        <w:rPr>
          <w:rFonts w:ascii="仿宋_GB2312" w:eastAsia="仿宋_GB2312" w:hint="eastAsia"/>
          <w:b/>
          <w:sz w:val="32"/>
          <w:szCs w:val="28"/>
        </w:rPr>
        <w:t>月</w:t>
      </w:r>
      <w:r>
        <w:rPr>
          <w:rFonts w:ascii="仿宋_GB2312" w:eastAsia="仿宋_GB2312" w:hint="eastAsia"/>
          <w:b/>
          <w:sz w:val="32"/>
          <w:szCs w:val="28"/>
        </w:rPr>
        <w:t>7</w:t>
      </w:r>
      <w:r w:rsidRPr="00285D77">
        <w:rPr>
          <w:rFonts w:ascii="仿宋_GB2312" w:eastAsia="仿宋_GB2312" w:hint="eastAsia"/>
          <w:b/>
          <w:sz w:val="32"/>
          <w:szCs w:val="28"/>
        </w:rPr>
        <w:t xml:space="preserve">日印　</w:t>
      </w:r>
      <w:r w:rsidRPr="00285D77">
        <w:rPr>
          <w:rFonts w:eastAsia="仿宋_GB2312"/>
          <w:b/>
          <w:sz w:val="32"/>
          <w:szCs w:val="32"/>
        </w:rPr>
        <w:t xml:space="preserve"> </w:t>
      </w:r>
    </w:p>
    <w:sectPr w:rsidR="00F249ED" w:rsidRPr="00C266F2" w:rsidSect="00C266F2">
      <w:footerReference w:type="default" r:id="rId6"/>
      <w:pgSz w:w="11906" w:h="16838"/>
      <w:pgMar w:top="2041" w:right="1531" w:bottom="2041" w:left="1531" w:header="708" w:footer="708" w:gutter="0"/>
      <w:pgNumType w:fmt="numberInDash" w:start="4"/>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66DC" w:rsidRDefault="000966DC" w:rsidP="00C266F2">
      <w:pPr>
        <w:spacing w:after="0"/>
      </w:pPr>
      <w:r>
        <w:separator/>
      </w:r>
    </w:p>
  </w:endnote>
  <w:endnote w:type="continuationSeparator" w:id="0">
    <w:p w:rsidR="000966DC" w:rsidRDefault="000966DC" w:rsidP="00C266F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微软雅黑">
    <w:panose1 w:val="020B0503020204020204"/>
    <w:charset w:val="86"/>
    <w:family w:val="swiss"/>
    <w:pitch w:val="variable"/>
    <w:sig w:usb0="80000287" w:usb1="2A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黑体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41266"/>
      <w:docPartObj>
        <w:docPartGallery w:val="Page Numbers (Bottom of Page)"/>
        <w:docPartUnique/>
      </w:docPartObj>
    </w:sdtPr>
    <w:sdtEndPr>
      <w:rPr>
        <w:rFonts w:asciiTheme="minorEastAsia" w:eastAsiaTheme="minorEastAsia" w:hAnsiTheme="minorEastAsia"/>
        <w:b/>
        <w:sz w:val="21"/>
        <w:szCs w:val="21"/>
      </w:rPr>
    </w:sdtEndPr>
    <w:sdtContent>
      <w:p w:rsidR="00B84BFC" w:rsidRDefault="000966DC">
        <w:pPr>
          <w:pStyle w:val="a3"/>
          <w:jc w:val="right"/>
        </w:pPr>
        <w:r w:rsidRPr="00B84BFC">
          <w:rPr>
            <w:rFonts w:asciiTheme="minorEastAsia" w:eastAsiaTheme="minorEastAsia" w:hAnsiTheme="minorEastAsia"/>
            <w:b/>
            <w:sz w:val="21"/>
            <w:szCs w:val="21"/>
          </w:rPr>
          <w:fldChar w:fldCharType="begin"/>
        </w:r>
        <w:r w:rsidRPr="00B84BFC">
          <w:rPr>
            <w:rFonts w:asciiTheme="minorEastAsia" w:eastAsiaTheme="minorEastAsia" w:hAnsiTheme="minorEastAsia"/>
            <w:b/>
            <w:sz w:val="21"/>
            <w:szCs w:val="21"/>
          </w:rPr>
          <w:instrText xml:space="preserve"> PAGE   \* MERGEFORMAT </w:instrText>
        </w:r>
        <w:r w:rsidRPr="00B84BFC">
          <w:rPr>
            <w:rFonts w:asciiTheme="minorEastAsia" w:eastAsiaTheme="minorEastAsia" w:hAnsiTheme="minorEastAsia"/>
            <w:b/>
            <w:sz w:val="21"/>
            <w:szCs w:val="21"/>
          </w:rPr>
          <w:fldChar w:fldCharType="separate"/>
        </w:r>
        <w:r w:rsidR="00C266F2" w:rsidRPr="00C266F2">
          <w:rPr>
            <w:rFonts w:asciiTheme="minorEastAsia" w:eastAsiaTheme="minorEastAsia" w:hAnsiTheme="minorEastAsia"/>
            <w:b/>
            <w:noProof/>
            <w:sz w:val="21"/>
            <w:szCs w:val="21"/>
            <w:lang w:val="zh-CN"/>
          </w:rPr>
          <w:t>-</w:t>
        </w:r>
        <w:r w:rsidR="00C266F2">
          <w:rPr>
            <w:rFonts w:asciiTheme="minorEastAsia" w:eastAsiaTheme="minorEastAsia" w:hAnsiTheme="minorEastAsia"/>
            <w:b/>
            <w:noProof/>
            <w:sz w:val="21"/>
            <w:szCs w:val="21"/>
          </w:rPr>
          <w:t xml:space="preserve"> 5 -</w:t>
        </w:r>
        <w:r w:rsidRPr="00B84BFC">
          <w:rPr>
            <w:rFonts w:asciiTheme="minorEastAsia" w:eastAsiaTheme="minorEastAsia" w:hAnsiTheme="minorEastAsia"/>
            <w:b/>
            <w:sz w:val="21"/>
            <w:szCs w:val="21"/>
          </w:rPr>
          <w:fldChar w:fldCharType="end"/>
        </w:r>
      </w:p>
    </w:sdtContent>
  </w:sdt>
  <w:p w:rsidR="00B84BFC" w:rsidRDefault="000966D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66DC" w:rsidRDefault="000966DC" w:rsidP="00C266F2">
      <w:pPr>
        <w:spacing w:after="0"/>
      </w:pPr>
      <w:r>
        <w:separator/>
      </w:r>
    </w:p>
  </w:footnote>
  <w:footnote w:type="continuationSeparator" w:id="0">
    <w:p w:rsidR="000966DC" w:rsidRDefault="000966DC" w:rsidP="00C266F2">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1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266F2"/>
    <w:rsid w:val="000966DC"/>
    <w:rsid w:val="002238DF"/>
    <w:rsid w:val="005078C8"/>
    <w:rsid w:val="00642EBC"/>
    <w:rsid w:val="006C4F90"/>
    <w:rsid w:val="008D5C41"/>
    <w:rsid w:val="00913127"/>
    <w:rsid w:val="009419AA"/>
    <w:rsid w:val="00945B60"/>
    <w:rsid w:val="00974AE5"/>
    <w:rsid w:val="009936A4"/>
    <w:rsid w:val="00A67553"/>
    <w:rsid w:val="00B51BD8"/>
    <w:rsid w:val="00BC5DA4"/>
    <w:rsid w:val="00BF4286"/>
    <w:rsid w:val="00C266F2"/>
    <w:rsid w:val="00CE7CEC"/>
    <w:rsid w:val="00D60DBA"/>
    <w:rsid w:val="00F1414E"/>
    <w:rsid w:val="00F249ED"/>
    <w:rsid w:val="00FF4F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66F2"/>
    <w:pPr>
      <w:adjustRightInd w:val="0"/>
      <w:snapToGrid w:val="0"/>
      <w:spacing w:after="200"/>
    </w:pPr>
    <w:rPr>
      <w:rFonts w:ascii="Tahoma" w:eastAsia="微软雅黑" w:hAnsi="Tahoma"/>
      <w:kern w:val="0"/>
      <w:sz w:val="22"/>
    </w:rPr>
  </w:style>
  <w:style w:type="paragraph" w:styleId="1">
    <w:name w:val="heading 1"/>
    <w:basedOn w:val="a"/>
    <w:next w:val="a"/>
    <w:link w:val="1Char"/>
    <w:qFormat/>
    <w:rsid w:val="00C266F2"/>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C266F2"/>
    <w:rPr>
      <w:rFonts w:ascii="Times New Roman" w:eastAsia="宋体" w:hAnsi="Times New Roman" w:cs="Times New Roman"/>
      <w:b/>
      <w:bCs/>
      <w:kern w:val="44"/>
      <w:sz w:val="44"/>
      <w:szCs w:val="44"/>
    </w:rPr>
  </w:style>
  <w:style w:type="paragraph" w:styleId="a3">
    <w:name w:val="footer"/>
    <w:basedOn w:val="a"/>
    <w:link w:val="Char"/>
    <w:uiPriority w:val="99"/>
    <w:unhideWhenUsed/>
    <w:rsid w:val="00C266F2"/>
    <w:pPr>
      <w:tabs>
        <w:tab w:val="center" w:pos="4153"/>
        <w:tab w:val="right" w:pos="8306"/>
      </w:tabs>
    </w:pPr>
    <w:rPr>
      <w:sz w:val="18"/>
      <w:szCs w:val="18"/>
    </w:rPr>
  </w:style>
  <w:style w:type="character" w:customStyle="1" w:styleId="Char">
    <w:name w:val="页脚 Char"/>
    <w:basedOn w:val="a0"/>
    <w:link w:val="a3"/>
    <w:uiPriority w:val="99"/>
    <w:rsid w:val="00C266F2"/>
    <w:rPr>
      <w:rFonts w:ascii="Tahoma" w:eastAsia="微软雅黑" w:hAnsi="Tahoma"/>
      <w:kern w:val="0"/>
      <w:sz w:val="18"/>
      <w:szCs w:val="18"/>
    </w:rPr>
  </w:style>
  <w:style w:type="paragraph" w:styleId="a4">
    <w:name w:val="List Paragraph"/>
    <w:basedOn w:val="a"/>
    <w:uiPriority w:val="34"/>
    <w:qFormat/>
    <w:rsid w:val="00C266F2"/>
    <w:pPr>
      <w:ind w:firstLineChars="200" w:firstLine="420"/>
    </w:pPr>
  </w:style>
  <w:style w:type="paragraph" w:styleId="a5">
    <w:name w:val="header"/>
    <w:basedOn w:val="a"/>
    <w:link w:val="Char0"/>
    <w:uiPriority w:val="99"/>
    <w:semiHidden/>
    <w:unhideWhenUsed/>
    <w:rsid w:val="00C266F2"/>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5"/>
    <w:uiPriority w:val="99"/>
    <w:semiHidden/>
    <w:rsid w:val="00C266F2"/>
    <w:rPr>
      <w:rFonts w:ascii="Tahoma" w:eastAsia="微软雅黑" w:hAnsi="Tahoma"/>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302</Words>
  <Characters>1724</Characters>
  <Application>Microsoft Office Word</Application>
  <DocSecurity>0</DocSecurity>
  <Lines>14</Lines>
  <Paragraphs>4</Paragraphs>
  <ScaleCrop>false</ScaleCrop>
  <Company>微软中国</Company>
  <LinksUpToDate>false</LinksUpToDate>
  <CharactersWithSpaces>2022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2021-06-07T03:28:00Z</dcterms:created>
  <dcterms:modified xsi:type="dcterms:W3CDTF">2021-06-07T03:30:00Z</dcterms:modified>
</cp:coreProperties>
</file>